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0E68B" w14:textId="1FB59EAB" w:rsidR="0018437B" w:rsidRPr="00A91879" w:rsidRDefault="0018437B" w:rsidP="0018437B">
      <w:bookmarkStart w:id="0" w:name="_GoBack"/>
      <w:bookmarkEnd w:id="0"/>
      <w:r w:rsidRPr="00600529">
        <w:rPr>
          <w:b/>
        </w:rPr>
        <w:t>Title:</w:t>
      </w:r>
      <w:r w:rsidR="00425CAF" w:rsidRPr="00600529">
        <w:rPr>
          <w:b/>
        </w:rPr>
        <w:t xml:space="preserve">  </w:t>
      </w:r>
      <w:r w:rsidR="00A74847">
        <w:rPr>
          <w:b/>
        </w:rPr>
        <w:t>Why does the coating appear “cracked” on my evaluation coupon?</w:t>
      </w:r>
      <w:r w:rsidR="00086711">
        <w:rPr>
          <w:b/>
        </w:rPr>
        <w:t xml:space="preserve"> – A tale of two sides</w:t>
      </w:r>
    </w:p>
    <w:p w14:paraId="1109252F" w14:textId="48C4A6F8" w:rsidR="0018437B" w:rsidRPr="00A91879" w:rsidRDefault="00425CAF" w:rsidP="0018437B">
      <w:r w:rsidRPr="00600529">
        <w:rPr>
          <w:b/>
        </w:rPr>
        <w:t xml:space="preserve">Initiated </w:t>
      </w:r>
      <w:r w:rsidR="0018437B" w:rsidRPr="00600529">
        <w:rPr>
          <w:b/>
        </w:rPr>
        <w:t>Date:</w:t>
      </w:r>
      <w:r w:rsidRPr="00600529">
        <w:rPr>
          <w:b/>
        </w:rPr>
        <w:t xml:space="preserve">  </w:t>
      </w:r>
      <w:r w:rsidR="00A74847">
        <w:t>03-25</w:t>
      </w:r>
      <w:r w:rsidR="005A5F28">
        <w:t>-19</w:t>
      </w:r>
    </w:p>
    <w:p w14:paraId="26E448E1" w14:textId="1F391873" w:rsidR="00425CAF" w:rsidRPr="00C40867" w:rsidRDefault="00425CAF" w:rsidP="0018437B">
      <w:r w:rsidRPr="00600529">
        <w:rPr>
          <w:b/>
        </w:rPr>
        <w:t>Submitted Date:</w:t>
      </w:r>
      <w:r w:rsidR="00C40867">
        <w:rPr>
          <w:b/>
        </w:rPr>
        <w:t xml:space="preserve"> </w:t>
      </w:r>
      <w:r w:rsidR="000D1450">
        <w:rPr>
          <w:b/>
        </w:rPr>
        <w:t>04-18-19</w:t>
      </w:r>
    </w:p>
    <w:p w14:paraId="1ECC9A2F" w14:textId="3EEACB52" w:rsidR="008C3136" w:rsidRPr="00A91879" w:rsidRDefault="0018437B" w:rsidP="0018437B">
      <w:r w:rsidRPr="00600529">
        <w:rPr>
          <w:b/>
        </w:rPr>
        <w:t>Author(s):</w:t>
      </w:r>
      <w:r w:rsidR="00A91879">
        <w:rPr>
          <w:b/>
        </w:rPr>
        <w:t xml:space="preserve"> </w:t>
      </w:r>
      <w:r w:rsidR="00D52924">
        <w:t>Min Yuan</w:t>
      </w:r>
      <w:r w:rsidR="005A5F28">
        <w:t xml:space="preserve"> </w:t>
      </w:r>
    </w:p>
    <w:p w14:paraId="2A43CAA0" w14:textId="77777777" w:rsidR="0018437B" w:rsidRDefault="0018437B" w:rsidP="0018437B"/>
    <w:p w14:paraId="05C135E5" w14:textId="77777777" w:rsidR="0018437B" w:rsidRDefault="00425CAF" w:rsidP="0018437B">
      <w:pPr>
        <w:rPr>
          <w:b/>
        </w:rPr>
      </w:pPr>
      <w:r w:rsidRPr="00600529">
        <w:rPr>
          <w:b/>
        </w:rPr>
        <w:t>Background:</w:t>
      </w:r>
    </w:p>
    <w:p w14:paraId="15D67D8D" w14:textId="78393208" w:rsidR="00BF6C67" w:rsidRDefault="00244838" w:rsidP="00BF6C67">
      <w:pPr>
        <w:ind w:firstLine="720"/>
      </w:pPr>
      <w:r>
        <w:t>Recently, a customer reached out to SilcoTek to share a curious observation they made on the SilcoNert 2000-coated evaluation coupons. T</w:t>
      </w:r>
      <w:r w:rsidR="00136713">
        <w:t>hese were</w:t>
      </w:r>
      <w:r>
        <w:t xml:space="preserve"> flat 316 stainless steel coupons that we provide to customers for free coating evaluation. The customer examined the coating under the SEM, and saw what appeared to be coating cracks </w:t>
      </w:r>
      <w:r w:rsidR="00136713">
        <w:t xml:space="preserve">(Figure 1). </w:t>
      </w:r>
    </w:p>
    <w:p w14:paraId="6436D716" w14:textId="77777777" w:rsidR="00244838" w:rsidRDefault="00244838" w:rsidP="00BF6C67">
      <w:pPr>
        <w:ind w:firstLine="720"/>
      </w:pPr>
    </w:p>
    <w:p w14:paraId="60AB76FA" w14:textId="2D3CF09B" w:rsidR="00244838" w:rsidRDefault="00244838" w:rsidP="00244838">
      <w:pPr>
        <w:ind w:left="2160" w:firstLine="720"/>
      </w:pPr>
      <w:r>
        <w:rPr>
          <w:noProof/>
        </w:rPr>
        <w:drawing>
          <wp:inline distT="0" distB="0" distL="0" distR="0" wp14:anchorId="14F6F509" wp14:editId="15E74460">
            <wp:extent cx="2295144" cy="1837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144" cy="1837944"/>
                    </a:xfrm>
                    <a:prstGeom prst="rect">
                      <a:avLst/>
                    </a:prstGeom>
                    <a:noFill/>
                  </pic:spPr>
                </pic:pic>
              </a:graphicData>
            </a:graphic>
          </wp:inline>
        </w:drawing>
      </w:r>
    </w:p>
    <w:p w14:paraId="4C2E64A3" w14:textId="68DCA11E" w:rsidR="00244838" w:rsidRDefault="00244838" w:rsidP="00244838">
      <w:pPr>
        <w:pStyle w:val="Caption"/>
        <w:jc w:val="center"/>
      </w:pPr>
      <w:r>
        <w:t xml:space="preserve">Figure 1) </w:t>
      </w:r>
      <w:r w:rsidR="00136713">
        <w:t>SEM image (1000x) of a SN2000-coated 316SS evaluation coupon shared by a SilcoTek customer</w:t>
      </w:r>
    </w:p>
    <w:p w14:paraId="0331A117" w14:textId="2045BCDC" w:rsidR="00136713" w:rsidRDefault="00086711" w:rsidP="00136713">
      <w:pPr>
        <w:ind w:firstLine="720"/>
      </w:pPr>
      <w:r>
        <w:t xml:space="preserve">Upon receiving the customer’s feedback, </w:t>
      </w:r>
      <w:r w:rsidR="00136713">
        <w:t>Sil</w:t>
      </w:r>
      <w:r>
        <w:t>coTek’s R&amp;D team</w:t>
      </w:r>
      <w:r w:rsidR="006446B8">
        <w:t xml:space="preserve"> started an investigation</w:t>
      </w:r>
      <w:r>
        <w:t xml:space="preserve"> into the evaluation coupons. Samples from different </w:t>
      </w:r>
      <w:r w:rsidR="006446B8">
        <w:t xml:space="preserve">production </w:t>
      </w:r>
      <w:r>
        <w:t xml:space="preserve">batches were pulled from the coupon </w:t>
      </w:r>
      <w:r w:rsidR="001769E9">
        <w:t>stock for SEM inspection</w:t>
      </w:r>
      <w:r>
        <w:t>,</w:t>
      </w:r>
      <w:r w:rsidR="006446B8">
        <w:t xml:space="preserve"> and the “cracked” coupon was return</w:t>
      </w:r>
      <w:r w:rsidR="001769E9">
        <w:t>ed to SilcoTek for further examination</w:t>
      </w:r>
      <w:r w:rsidR="006446B8">
        <w:t xml:space="preserve">. </w:t>
      </w:r>
      <w:r>
        <w:t xml:space="preserve">  </w:t>
      </w:r>
    </w:p>
    <w:p w14:paraId="690A5366" w14:textId="77777777" w:rsidR="00244838" w:rsidRDefault="00244838" w:rsidP="002F311C">
      <w:pPr>
        <w:rPr>
          <w:b/>
        </w:rPr>
      </w:pPr>
    </w:p>
    <w:p w14:paraId="31580BEB" w14:textId="77777777" w:rsidR="002F311C" w:rsidRDefault="002F311C" w:rsidP="002F311C">
      <w:pPr>
        <w:rPr>
          <w:b/>
        </w:rPr>
      </w:pPr>
      <w:r w:rsidRPr="00600529">
        <w:rPr>
          <w:b/>
        </w:rPr>
        <w:t>Discussion / Data / Links:</w:t>
      </w:r>
    </w:p>
    <w:p w14:paraId="679F9F88" w14:textId="678CC904" w:rsidR="00D07E83" w:rsidRDefault="00907992" w:rsidP="008651F8">
      <w:pPr>
        <w:ind w:firstLine="720"/>
      </w:pPr>
      <w:r>
        <w:t>The initial examination did not find any coupon that exhibit</w:t>
      </w:r>
      <w:r w:rsidR="00F41A20">
        <w:t>ed</w:t>
      </w:r>
      <w:r>
        <w:t xml:space="preserve"> the same “cracked” pattern observed by the customer. Even the same coupon from the customer did not reproduce the SEM results. </w:t>
      </w:r>
      <w:r w:rsidR="00025CD1">
        <w:t xml:space="preserve">Meanwhile, the customer received two replacement coupons for evaluation, and reported </w:t>
      </w:r>
      <w:r w:rsidR="007F23E5">
        <w:t>similar cracks seen in the SEM of these coupons</w:t>
      </w:r>
      <w:r w:rsidR="00025CD1">
        <w:t xml:space="preserve">. </w:t>
      </w:r>
      <w:r w:rsidR="007F23E5">
        <w:t xml:space="preserve">What’s going on? </w:t>
      </w:r>
      <w:r>
        <w:t xml:space="preserve"> </w:t>
      </w:r>
    </w:p>
    <w:p w14:paraId="7E7AF139" w14:textId="05E66660" w:rsidR="00CA78EF" w:rsidRDefault="00CA78EF" w:rsidP="008651F8">
      <w:pPr>
        <w:ind w:firstLine="720"/>
      </w:pPr>
      <w:r>
        <w:t xml:space="preserve">It turns out that the two sides of the evaluation coupons are not equivalent; one side has a mirror-polished finish, whereas the back side has a standard machine-finish (see Figure 2 below). With the coating on, it is not always immediately obvious by visual inspection which side has the polished finish. To look for one’s own reflection in the coupon is the easiest way to identify the two sides. </w:t>
      </w:r>
    </w:p>
    <w:p w14:paraId="5119F25A" w14:textId="0ADE3265" w:rsidR="00CA78EF" w:rsidRDefault="00CA78EF" w:rsidP="008651F8">
      <w:pPr>
        <w:ind w:firstLine="720"/>
      </w:pPr>
      <w:r>
        <w:t xml:space="preserve">The SilcoTek internal investigation focused on the mirror side, as the polished side works better for most surface analysis techniques, and has become the “default” side for </w:t>
      </w:r>
      <w:r w:rsidR="009D6B65">
        <w:t xml:space="preserve">our </w:t>
      </w:r>
      <w:r>
        <w:t>characterization</w:t>
      </w:r>
      <w:r w:rsidR="009D6B65">
        <w:t>s</w:t>
      </w:r>
      <w:r>
        <w:t xml:space="preserve">. </w:t>
      </w:r>
      <w:r w:rsidR="009D6B65">
        <w:t>The customer, on the other hand, looked at the machine-</w:t>
      </w:r>
      <w:r w:rsidR="009D6B65">
        <w:lastRenderedPageBreak/>
        <w:t xml:space="preserve">finished side under the SEM. The differences in the finishes of the metal are responsible for this discrepancy. </w:t>
      </w:r>
    </w:p>
    <w:p w14:paraId="5E5698FE" w14:textId="58EF52F0" w:rsidR="00CA78EF" w:rsidRDefault="00CA78EF" w:rsidP="00CA78EF">
      <w:pPr>
        <w:ind w:left="2160" w:firstLine="720"/>
      </w:pPr>
      <w:r>
        <w:rPr>
          <w:noProof/>
        </w:rPr>
        <w:drawing>
          <wp:inline distT="0" distB="0" distL="0" distR="0" wp14:anchorId="212B287E" wp14:editId="796DF535">
            <wp:extent cx="2459736" cy="125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736" cy="1252728"/>
                    </a:xfrm>
                    <a:prstGeom prst="rect">
                      <a:avLst/>
                    </a:prstGeom>
                    <a:noFill/>
                  </pic:spPr>
                </pic:pic>
              </a:graphicData>
            </a:graphic>
          </wp:inline>
        </w:drawing>
      </w:r>
    </w:p>
    <w:p w14:paraId="78FEF481" w14:textId="65E5BB3B" w:rsidR="00CA78EF" w:rsidRDefault="00CA78EF" w:rsidP="00CA78EF">
      <w:pPr>
        <w:pStyle w:val="Caption"/>
        <w:jc w:val="center"/>
      </w:pPr>
      <w:r>
        <w:tab/>
        <w:t xml:space="preserve">Figure 2) </w:t>
      </w:r>
      <w:r w:rsidR="00B05BD2">
        <w:t>t</w:t>
      </w:r>
      <w:r>
        <w:t xml:space="preserve">he two sides of an uncoated evaluation coupon </w:t>
      </w:r>
    </w:p>
    <w:p w14:paraId="6F987364" w14:textId="30E46197" w:rsidR="00ED3EC6" w:rsidRDefault="00B05BD2" w:rsidP="00B05BD2">
      <w:pPr>
        <w:ind w:firstLine="720"/>
      </w:pPr>
      <w:r>
        <w:t>After realizing this, the unpolished side of the return coupon was examined under the SEM by SilcoTek, which revealed the “cracks” described by the customer. These “cracks” are in fact the stainless steel metal grains that become visible under high magnification, and after a mirror polish, are smoothed out and no longer show up under the SEM. Figures 3 and 4 below show both sides under the SEM (1000x) with coating on. To confirm that the “cracks” are indeed from the metal itself, uncoated as-received coupons were also examined under optical microscope, to demonstrate the differences of th</w:t>
      </w:r>
      <w:r w:rsidR="000D1450">
        <w:t xml:space="preserve">e two finishes on the two sides. Linear polarization resistance scans using 5% HCl solution as the electrolyte were </w:t>
      </w:r>
      <w:r w:rsidR="00662158">
        <w:t xml:space="preserve">also </w:t>
      </w:r>
      <w:r w:rsidR="000D1450">
        <w:t>performed on</w:t>
      </w:r>
      <w:r w:rsidR="00662158">
        <w:t xml:space="preserve"> both sides of a coated coupon. Actual coating cracks would inevitably lead to poor corrosion performance and would be detected by this test. The</w:t>
      </w:r>
      <w:r w:rsidR="000D1450">
        <w:t xml:space="preserve"> measured corrosion currents </w:t>
      </w:r>
      <w:r w:rsidR="00662158">
        <w:t xml:space="preserve">for both sides </w:t>
      </w:r>
      <w:r w:rsidR="000D1450">
        <w:t>were compar</w:t>
      </w:r>
      <w:r w:rsidR="00662158">
        <w:t>able, further confirming</w:t>
      </w:r>
      <w:r w:rsidR="000D1450">
        <w:t xml:space="preserve"> the integrity of the coating </w:t>
      </w:r>
      <w:r w:rsidR="00662158">
        <w:t xml:space="preserve">itself </w:t>
      </w:r>
      <w:r w:rsidR="000D1450">
        <w:t>on the</w:t>
      </w:r>
      <w:r w:rsidR="00662158">
        <w:t xml:space="preserve"> non-polished side.</w:t>
      </w:r>
      <w:r w:rsidR="000D1450">
        <w:t xml:space="preserve">  </w:t>
      </w:r>
      <w:r>
        <w:t xml:space="preserve">  </w:t>
      </w:r>
      <w:r>
        <w:rPr>
          <w:noProof/>
        </w:rPr>
        <w:drawing>
          <wp:inline distT="0" distB="0" distL="0" distR="0" wp14:anchorId="6A70D536" wp14:editId="6C0F44DD">
            <wp:extent cx="5916168" cy="2679192"/>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6168" cy="2679192"/>
                    </a:xfrm>
                    <a:prstGeom prst="rect">
                      <a:avLst/>
                    </a:prstGeom>
                    <a:noFill/>
                  </pic:spPr>
                </pic:pic>
              </a:graphicData>
            </a:graphic>
          </wp:inline>
        </w:drawing>
      </w:r>
    </w:p>
    <w:p w14:paraId="2DEA4026" w14:textId="3CF75452" w:rsidR="008A7D75" w:rsidRDefault="00B05BD2" w:rsidP="004336DB">
      <w:pPr>
        <w:pStyle w:val="Caption"/>
        <w:jc w:val="center"/>
      </w:pPr>
      <w:r>
        <w:t>Figure 3</w:t>
      </w:r>
      <w:r w:rsidR="004336DB">
        <w:t xml:space="preserve">) </w:t>
      </w:r>
      <w:r>
        <w:t xml:space="preserve">SEM (left) and optical microscope (right) images of the mirror-polished side of an evaluation coupon </w:t>
      </w:r>
    </w:p>
    <w:p w14:paraId="63E17FA6" w14:textId="77777777" w:rsidR="0005560E" w:rsidRDefault="0005560E" w:rsidP="008A7D75">
      <w:pPr>
        <w:rPr>
          <w:b/>
        </w:rPr>
      </w:pPr>
    </w:p>
    <w:p w14:paraId="5CEAEF20" w14:textId="77777777" w:rsidR="0005560E" w:rsidRDefault="0005560E" w:rsidP="008A7D75">
      <w:pPr>
        <w:rPr>
          <w:b/>
        </w:rPr>
      </w:pPr>
    </w:p>
    <w:p w14:paraId="3BE48713" w14:textId="77777777" w:rsidR="0005560E" w:rsidRDefault="0005560E" w:rsidP="008A7D75">
      <w:pPr>
        <w:rPr>
          <w:b/>
        </w:rPr>
      </w:pPr>
    </w:p>
    <w:p w14:paraId="491EC5AF" w14:textId="77777777" w:rsidR="0005560E" w:rsidRDefault="0005560E" w:rsidP="008A7D75">
      <w:pPr>
        <w:rPr>
          <w:b/>
        </w:rPr>
      </w:pPr>
    </w:p>
    <w:p w14:paraId="3C92A5FD" w14:textId="77777777" w:rsidR="0005560E" w:rsidRDefault="0005560E" w:rsidP="008A7D75">
      <w:pPr>
        <w:rPr>
          <w:b/>
        </w:rPr>
      </w:pPr>
    </w:p>
    <w:p w14:paraId="60F6A576" w14:textId="77777777" w:rsidR="0005560E" w:rsidRDefault="0005560E" w:rsidP="008A7D75">
      <w:pPr>
        <w:rPr>
          <w:b/>
        </w:rPr>
      </w:pPr>
    </w:p>
    <w:p w14:paraId="713695CD" w14:textId="77777777" w:rsidR="0005560E" w:rsidRDefault="0005560E" w:rsidP="008A7D75">
      <w:pPr>
        <w:rPr>
          <w:b/>
        </w:rPr>
      </w:pPr>
    </w:p>
    <w:p w14:paraId="561DD5ED" w14:textId="77777777" w:rsidR="0005560E" w:rsidRDefault="0005560E" w:rsidP="008A7D75">
      <w:pPr>
        <w:rPr>
          <w:b/>
        </w:rPr>
      </w:pPr>
    </w:p>
    <w:p w14:paraId="51A4DA0F" w14:textId="77777777" w:rsidR="0005560E" w:rsidRDefault="0005560E" w:rsidP="008A7D75">
      <w:pPr>
        <w:rPr>
          <w:b/>
        </w:rPr>
      </w:pPr>
    </w:p>
    <w:p w14:paraId="3C4E600B" w14:textId="77777777" w:rsidR="0005560E" w:rsidRDefault="0005560E" w:rsidP="008A7D75">
      <w:pPr>
        <w:rPr>
          <w:b/>
        </w:rPr>
      </w:pPr>
    </w:p>
    <w:p w14:paraId="25C763BC" w14:textId="463A6B04" w:rsidR="0005560E" w:rsidRDefault="0005560E" w:rsidP="008A7D75">
      <w:pPr>
        <w:rPr>
          <w:b/>
        </w:rPr>
      </w:pPr>
      <w:r>
        <w:rPr>
          <w:b/>
          <w:noProof/>
        </w:rPr>
        <w:drawing>
          <wp:inline distT="0" distB="0" distL="0" distR="0" wp14:anchorId="44933418" wp14:editId="05526D5E">
            <wp:extent cx="5913755"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755" cy="2676525"/>
                    </a:xfrm>
                    <a:prstGeom prst="rect">
                      <a:avLst/>
                    </a:prstGeom>
                    <a:noFill/>
                  </pic:spPr>
                </pic:pic>
              </a:graphicData>
            </a:graphic>
          </wp:inline>
        </w:drawing>
      </w:r>
    </w:p>
    <w:p w14:paraId="0DA13F70" w14:textId="77777777" w:rsidR="0005560E" w:rsidRDefault="0005560E" w:rsidP="0005560E">
      <w:pPr>
        <w:pStyle w:val="Caption"/>
        <w:jc w:val="center"/>
      </w:pPr>
      <w:r>
        <w:t xml:space="preserve">Figure 4) SEM (left) and optical microscope (right) images of the unpolished side of an evaluation coupon </w:t>
      </w:r>
    </w:p>
    <w:p w14:paraId="7E174577" w14:textId="77777777" w:rsidR="0005560E" w:rsidRDefault="0005560E" w:rsidP="008A7D75">
      <w:pPr>
        <w:rPr>
          <w:b/>
        </w:rPr>
      </w:pPr>
    </w:p>
    <w:p w14:paraId="4E5DA350" w14:textId="77777777" w:rsidR="008A7D75" w:rsidRDefault="008A7D75" w:rsidP="008A7D75">
      <w:pPr>
        <w:rPr>
          <w:b/>
        </w:rPr>
      </w:pPr>
      <w:r>
        <w:rPr>
          <w:b/>
        </w:rPr>
        <w:t>Conclusion</w:t>
      </w:r>
      <w:r w:rsidRPr="00600529">
        <w:rPr>
          <w:b/>
        </w:rPr>
        <w:t>:</w:t>
      </w:r>
    </w:p>
    <w:p w14:paraId="776A9185" w14:textId="359028D1" w:rsidR="004336DB" w:rsidRPr="008A7D75" w:rsidRDefault="008A7D75" w:rsidP="008A7D75">
      <w:pPr>
        <w:ind w:firstLine="720"/>
      </w:pPr>
      <w:r>
        <w:t xml:space="preserve">This TI summarizes an investigation in response to a customer complaint. The reported cracks in the coating observed by the customer in SEM were confirmed to be in fact stainless steel metal grains, as a result of the unpolished surface finish. SilcoTek’s CVD coating is very thin (sub-micron) and </w:t>
      </w:r>
      <w:r w:rsidR="006B0B88">
        <w:t xml:space="preserve">in general </w:t>
      </w:r>
      <w:r>
        <w:t>will n</w:t>
      </w:r>
      <w:r w:rsidR="006B0B88">
        <w:t xml:space="preserve">ot </w:t>
      </w:r>
      <w:r>
        <w:t xml:space="preserve">mask the microstructures of the </w:t>
      </w:r>
      <w:r w:rsidR="006B0B88">
        <w:t xml:space="preserve">underneath </w:t>
      </w:r>
      <w:r>
        <w:t xml:space="preserve">substrate. The features of the metal itself will show up in SEM examinations, and to minimize this, polished surfaces are usually preferred if one wishes to evaluate the surface morphology of the coating itself.  </w:t>
      </w:r>
    </w:p>
    <w:p w14:paraId="5CD700B2" w14:textId="0EC2D7E7" w:rsidR="00B05BD2" w:rsidRPr="00B05BD2" w:rsidRDefault="00B05BD2" w:rsidP="00B05BD2"/>
    <w:p w14:paraId="58B361D3" w14:textId="77777777" w:rsidR="00B05BD2" w:rsidRDefault="00B05BD2" w:rsidP="00FB2524">
      <w:pPr>
        <w:rPr>
          <w:b/>
        </w:rPr>
      </w:pPr>
    </w:p>
    <w:p w14:paraId="0E18D9F1" w14:textId="77777777" w:rsidR="00FB2524" w:rsidRPr="00FB2524" w:rsidRDefault="00FB2524" w:rsidP="00FB2524"/>
    <w:p w14:paraId="2D058C94" w14:textId="214F264B" w:rsidR="0092206D" w:rsidRDefault="0092206D" w:rsidP="009D3E73">
      <w:pPr>
        <w:ind w:firstLine="720"/>
        <w:jc w:val="both"/>
      </w:pPr>
    </w:p>
    <w:sectPr w:rsidR="0092206D" w:rsidSect="0018437B">
      <w:head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103FB1" w16cid:durableId="1E833AA5"/>
  <w16cid:commentId w16cid:paraId="2335EA52" w16cid:durableId="1E8332A0"/>
  <w16cid:commentId w16cid:paraId="5A53D9CE" w16cid:durableId="1E8338AC"/>
  <w16cid:commentId w16cid:paraId="41990336" w16cid:durableId="1E284197"/>
  <w16cid:commentId w16cid:paraId="261D12E0" w16cid:durableId="1E28420C"/>
  <w16cid:commentId w16cid:paraId="3F156A86" w16cid:durableId="1E8339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5A7BC" w14:textId="77777777" w:rsidR="00550423" w:rsidRDefault="00550423" w:rsidP="0025397D">
      <w:pPr>
        <w:spacing w:line="240" w:lineRule="auto"/>
      </w:pPr>
      <w:r>
        <w:separator/>
      </w:r>
    </w:p>
  </w:endnote>
  <w:endnote w:type="continuationSeparator" w:id="0">
    <w:p w14:paraId="225A2365" w14:textId="77777777" w:rsidR="00550423" w:rsidRDefault="00550423" w:rsidP="002539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CE69D" w14:textId="77777777" w:rsidR="000D1450" w:rsidRDefault="000D1450" w:rsidP="00E56A3C">
    <w:pPr>
      <w:pStyle w:val="Footer"/>
      <w:jc w:val="center"/>
    </w:pPr>
    <w:r>
      <w:t>SILCOTEK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C63EE" w14:textId="77777777" w:rsidR="00550423" w:rsidRDefault="00550423" w:rsidP="0025397D">
      <w:pPr>
        <w:spacing w:line="240" w:lineRule="auto"/>
      </w:pPr>
      <w:r>
        <w:separator/>
      </w:r>
    </w:p>
  </w:footnote>
  <w:footnote w:type="continuationSeparator" w:id="0">
    <w:p w14:paraId="5D413A68" w14:textId="77777777" w:rsidR="00550423" w:rsidRDefault="00550423" w:rsidP="002539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7365D" w:themeColor="text2" w:themeShade="BF"/>
        <w:spacing w:val="60"/>
      </w:rPr>
      <w:id w:val="916528882"/>
      <w:docPartObj>
        <w:docPartGallery w:val="Page Numbers (Top of Page)"/>
        <w:docPartUnique/>
      </w:docPartObj>
    </w:sdtPr>
    <w:sdtEndPr>
      <w:rPr>
        <w:b/>
        <w:bCs/>
        <w:noProof/>
        <w:color w:val="auto"/>
        <w:spacing w:val="0"/>
      </w:rPr>
    </w:sdtEndPr>
    <w:sdtContent>
      <w:p w14:paraId="1DAEEECA" w14:textId="6B5EAFB8" w:rsidR="000D1450" w:rsidRDefault="000D1450">
        <w:pPr>
          <w:pStyle w:val="Header"/>
          <w:pBdr>
            <w:bottom w:val="single" w:sz="4" w:space="1" w:color="D9D9D9" w:themeColor="background1" w:themeShade="D9"/>
          </w:pBdr>
          <w:jc w:val="right"/>
          <w:rPr>
            <w:b/>
            <w:bCs/>
          </w:rPr>
        </w:pPr>
        <w:r w:rsidRPr="00A23318">
          <w:rPr>
            <w:color w:val="17365D" w:themeColor="text2" w:themeShade="BF"/>
            <w:spacing w:val="60"/>
          </w:rPr>
          <w:t>Page</w:t>
        </w:r>
        <w:r w:rsidRPr="00A23318">
          <w:rPr>
            <w:color w:val="17365D" w:themeColor="text2" w:themeShade="BF"/>
          </w:rPr>
          <w:t xml:space="preserve"> | </w:t>
        </w:r>
        <w:r w:rsidRPr="00A23318">
          <w:rPr>
            <w:color w:val="17365D" w:themeColor="text2" w:themeShade="BF"/>
          </w:rPr>
          <w:fldChar w:fldCharType="begin"/>
        </w:r>
        <w:r w:rsidRPr="00A23318">
          <w:rPr>
            <w:color w:val="17365D" w:themeColor="text2" w:themeShade="BF"/>
          </w:rPr>
          <w:instrText xml:space="preserve"> PAGE   \* MERGEFORMAT </w:instrText>
        </w:r>
        <w:r w:rsidRPr="00A23318">
          <w:rPr>
            <w:color w:val="17365D" w:themeColor="text2" w:themeShade="BF"/>
          </w:rPr>
          <w:fldChar w:fldCharType="separate"/>
        </w:r>
        <w:r w:rsidR="003C3A1D" w:rsidRPr="003C3A1D">
          <w:rPr>
            <w:b/>
            <w:bCs/>
            <w:noProof/>
            <w:color w:val="17365D" w:themeColor="text2" w:themeShade="BF"/>
          </w:rPr>
          <w:t>3</w:t>
        </w:r>
        <w:r w:rsidRPr="00A23318">
          <w:rPr>
            <w:b/>
            <w:bCs/>
            <w:noProof/>
            <w:color w:val="17365D" w:themeColor="text2" w:themeShade="BF"/>
          </w:rPr>
          <w:fldChar w:fldCharType="end"/>
        </w:r>
      </w:p>
    </w:sdtContent>
  </w:sdt>
  <w:p w14:paraId="5B0B7081" w14:textId="77777777" w:rsidR="000D1450" w:rsidRPr="00E56A3C" w:rsidRDefault="000D1450" w:rsidP="00E56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81D34" w14:textId="77777777" w:rsidR="000D1450" w:rsidRDefault="000D1450" w:rsidP="0018437B">
    <w:pPr>
      <w:pStyle w:val="Header"/>
    </w:pPr>
    <w:r w:rsidRPr="009E4FE0">
      <w:rPr>
        <w:b/>
        <w:noProof/>
        <w:color w:val="17365D" w:themeColor="text2" w:themeShade="BF"/>
        <w:sz w:val="56"/>
      </w:rPr>
      <mc:AlternateContent>
        <mc:Choice Requires="wps">
          <w:drawing>
            <wp:anchor distT="0" distB="0" distL="114300" distR="114300" simplePos="0" relativeHeight="251661312" behindDoc="0" locked="0" layoutInCell="1" allowOverlap="1" wp14:anchorId="1C3FBC36" wp14:editId="54241299">
              <wp:simplePos x="0" y="0"/>
              <wp:positionH relativeFrom="column">
                <wp:posOffset>-755374</wp:posOffset>
              </wp:positionH>
              <wp:positionV relativeFrom="paragraph">
                <wp:posOffset>1053548</wp:posOffset>
              </wp:positionV>
              <wp:extent cx="7450372" cy="45719"/>
              <wp:effectExtent l="0" t="0" r="17780" b="12065"/>
              <wp:wrapNone/>
              <wp:docPr id="2" name="Rounded Rectangle 2"/>
              <wp:cNvGraphicFramePr/>
              <a:graphic xmlns:a="http://schemas.openxmlformats.org/drawingml/2006/main">
                <a:graphicData uri="http://schemas.microsoft.com/office/word/2010/wordprocessingShape">
                  <wps:wsp>
                    <wps:cNvSpPr/>
                    <wps:spPr>
                      <a:xfrm>
                        <a:off x="0" y="0"/>
                        <a:ext cx="7450372" cy="45719"/>
                      </a:xfrm>
                      <a:prstGeom prst="round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2566B" id="Rounded Rectangle 2" o:spid="_x0000_s1026" style="position:absolute;margin-left:-59.5pt;margin-top:82.95pt;width:586.6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" fillcolor="#92d050" strokecolor="#385d8a" strokeweight="2pt"/>
          </w:pict>
        </mc:Fallback>
      </mc:AlternateContent>
    </w:r>
    <w:r w:rsidRPr="009E4FE0">
      <w:rPr>
        <w:b/>
        <w:color w:val="17365D" w:themeColor="text2" w:themeShade="BF"/>
        <w:sz w:val="56"/>
      </w:rPr>
      <w:t>Technical Insight</w:t>
    </w:r>
    <w:r>
      <w:tab/>
    </w:r>
    <w:r>
      <w:tab/>
    </w:r>
    <w:r>
      <w:rPr>
        <w:rFonts w:ascii="Arial" w:hAnsi="Arial" w:cs="Arial"/>
        <w:noProof/>
        <w:sz w:val="36"/>
        <w:szCs w:val="36"/>
      </w:rPr>
      <w:drawing>
        <wp:inline distT="0" distB="0" distL="0" distR="0" wp14:anchorId="06EA4D27" wp14:editId="659E9547">
          <wp:extent cx="1669773" cy="998062"/>
          <wp:effectExtent l="0" t="0" r="6985" b="0"/>
          <wp:docPr id="4" name="Picture 2" descr="SilcoTek R&am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coTek R&amp;D.jpg"/>
                  <pic:cNvPicPr/>
                </pic:nvPicPr>
                <pic:blipFill>
                  <a:blip r:embed="rId1" cstate="print"/>
                  <a:stretch>
                    <a:fillRect/>
                  </a:stretch>
                </pic:blipFill>
                <pic:spPr>
                  <a:xfrm>
                    <a:off x="0" y="0"/>
                    <a:ext cx="1679368" cy="1003797"/>
                  </a:xfrm>
                  <a:prstGeom prst="rect">
                    <a:avLst/>
                  </a:prstGeom>
                </pic:spPr>
              </pic:pic>
            </a:graphicData>
          </a:graphic>
        </wp:inline>
      </w:drawing>
    </w:r>
  </w:p>
  <w:p w14:paraId="03E52A5D" w14:textId="77777777" w:rsidR="000D1450" w:rsidRDefault="000D1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F4B9C"/>
    <w:multiLevelType w:val="hybridMultilevel"/>
    <w:tmpl w:val="BC42D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97D"/>
    <w:rsid w:val="00012A0C"/>
    <w:rsid w:val="000205E7"/>
    <w:rsid w:val="000242DB"/>
    <w:rsid w:val="00025CD1"/>
    <w:rsid w:val="00033401"/>
    <w:rsid w:val="0005560E"/>
    <w:rsid w:val="00075C61"/>
    <w:rsid w:val="00083F8E"/>
    <w:rsid w:val="00086711"/>
    <w:rsid w:val="000941BB"/>
    <w:rsid w:val="000946F6"/>
    <w:rsid w:val="000D1450"/>
    <w:rsid w:val="000E29A6"/>
    <w:rsid w:val="000E5DF4"/>
    <w:rsid w:val="000F08AE"/>
    <w:rsid w:val="000F7F5B"/>
    <w:rsid w:val="001135EC"/>
    <w:rsid w:val="00115670"/>
    <w:rsid w:val="00134C1E"/>
    <w:rsid w:val="00136713"/>
    <w:rsid w:val="001461C3"/>
    <w:rsid w:val="00165E99"/>
    <w:rsid w:val="001715D9"/>
    <w:rsid w:val="001769E9"/>
    <w:rsid w:val="00183700"/>
    <w:rsid w:val="0018437B"/>
    <w:rsid w:val="001845FD"/>
    <w:rsid w:val="0019563F"/>
    <w:rsid w:val="001A67B1"/>
    <w:rsid w:val="001B7B59"/>
    <w:rsid w:val="001D5390"/>
    <w:rsid w:val="001E7947"/>
    <w:rsid w:val="001F0386"/>
    <w:rsid w:val="001F6654"/>
    <w:rsid w:val="00202B49"/>
    <w:rsid w:val="00210746"/>
    <w:rsid w:val="002121D6"/>
    <w:rsid w:val="0021603C"/>
    <w:rsid w:val="00221196"/>
    <w:rsid w:val="00221BB6"/>
    <w:rsid w:val="00222FB2"/>
    <w:rsid w:val="00233B57"/>
    <w:rsid w:val="00244838"/>
    <w:rsid w:val="00247FD8"/>
    <w:rsid w:val="0025397D"/>
    <w:rsid w:val="00272401"/>
    <w:rsid w:val="00274907"/>
    <w:rsid w:val="00281976"/>
    <w:rsid w:val="00286ADA"/>
    <w:rsid w:val="0029205C"/>
    <w:rsid w:val="00295615"/>
    <w:rsid w:val="00296FA9"/>
    <w:rsid w:val="002B5459"/>
    <w:rsid w:val="002B5CFE"/>
    <w:rsid w:val="002C0D20"/>
    <w:rsid w:val="002D1B26"/>
    <w:rsid w:val="002D25BC"/>
    <w:rsid w:val="002D7742"/>
    <w:rsid w:val="002E43A5"/>
    <w:rsid w:val="002F1883"/>
    <w:rsid w:val="002F27DA"/>
    <w:rsid w:val="002F311C"/>
    <w:rsid w:val="00303C11"/>
    <w:rsid w:val="00311DC0"/>
    <w:rsid w:val="00312957"/>
    <w:rsid w:val="0032091F"/>
    <w:rsid w:val="00322A61"/>
    <w:rsid w:val="003250B6"/>
    <w:rsid w:val="00335D07"/>
    <w:rsid w:val="00363A8E"/>
    <w:rsid w:val="003657AE"/>
    <w:rsid w:val="00373053"/>
    <w:rsid w:val="00376B22"/>
    <w:rsid w:val="0038464C"/>
    <w:rsid w:val="0038763C"/>
    <w:rsid w:val="0039524A"/>
    <w:rsid w:val="003A7C75"/>
    <w:rsid w:val="003B006E"/>
    <w:rsid w:val="003B26DD"/>
    <w:rsid w:val="003C3A1D"/>
    <w:rsid w:val="003D2838"/>
    <w:rsid w:val="003D5646"/>
    <w:rsid w:val="003E7B3D"/>
    <w:rsid w:val="003F7746"/>
    <w:rsid w:val="00411EB9"/>
    <w:rsid w:val="004173AD"/>
    <w:rsid w:val="004200BE"/>
    <w:rsid w:val="00421399"/>
    <w:rsid w:val="00425CAF"/>
    <w:rsid w:val="00431EEB"/>
    <w:rsid w:val="004336DB"/>
    <w:rsid w:val="00442617"/>
    <w:rsid w:val="00451124"/>
    <w:rsid w:val="004608BA"/>
    <w:rsid w:val="00472958"/>
    <w:rsid w:val="004778D5"/>
    <w:rsid w:val="00484169"/>
    <w:rsid w:val="0049106A"/>
    <w:rsid w:val="004A03E9"/>
    <w:rsid w:val="004A51BA"/>
    <w:rsid w:val="004B1841"/>
    <w:rsid w:val="004B433E"/>
    <w:rsid w:val="004D1CB9"/>
    <w:rsid w:val="004E2C15"/>
    <w:rsid w:val="004F4D35"/>
    <w:rsid w:val="004F5582"/>
    <w:rsid w:val="0051473F"/>
    <w:rsid w:val="00517497"/>
    <w:rsid w:val="00523C58"/>
    <w:rsid w:val="00524F9F"/>
    <w:rsid w:val="00541001"/>
    <w:rsid w:val="00544454"/>
    <w:rsid w:val="00544BA2"/>
    <w:rsid w:val="00550423"/>
    <w:rsid w:val="00565203"/>
    <w:rsid w:val="005756CA"/>
    <w:rsid w:val="005A5F28"/>
    <w:rsid w:val="005C2CB8"/>
    <w:rsid w:val="005D366B"/>
    <w:rsid w:val="005E155D"/>
    <w:rsid w:val="005E15CF"/>
    <w:rsid w:val="005E30FA"/>
    <w:rsid w:val="005F34D1"/>
    <w:rsid w:val="00600529"/>
    <w:rsid w:val="00601F75"/>
    <w:rsid w:val="006029A7"/>
    <w:rsid w:val="006064A5"/>
    <w:rsid w:val="0061207F"/>
    <w:rsid w:val="00625948"/>
    <w:rsid w:val="00630360"/>
    <w:rsid w:val="00632E0C"/>
    <w:rsid w:val="006421FF"/>
    <w:rsid w:val="006446B8"/>
    <w:rsid w:val="006500F9"/>
    <w:rsid w:val="00662158"/>
    <w:rsid w:val="00675631"/>
    <w:rsid w:val="0068067E"/>
    <w:rsid w:val="00683906"/>
    <w:rsid w:val="006A1C4B"/>
    <w:rsid w:val="006A75DA"/>
    <w:rsid w:val="006A7E5B"/>
    <w:rsid w:val="006B0B88"/>
    <w:rsid w:val="006C278F"/>
    <w:rsid w:val="006C78A7"/>
    <w:rsid w:val="006D02F6"/>
    <w:rsid w:val="006D0BC3"/>
    <w:rsid w:val="006D3676"/>
    <w:rsid w:val="006D6D7D"/>
    <w:rsid w:val="006D76EA"/>
    <w:rsid w:val="00722B2E"/>
    <w:rsid w:val="00733164"/>
    <w:rsid w:val="00741B4D"/>
    <w:rsid w:val="0074614D"/>
    <w:rsid w:val="00752072"/>
    <w:rsid w:val="007609E7"/>
    <w:rsid w:val="00761A6B"/>
    <w:rsid w:val="0076526B"/>
    <w:rsid w:val="007723F9"/>
    <w:rsid w:val="007928D5"/>
    <w:rsid w:val="0079505B"/>
    <w:rsid w:val="00797D45"/>
    <w:rsid w:val="007A1831"/>
    <w:rsid w:val="007B077C"/>
    <w:rsid w:val="007B6818"/>
    <w:rsid w:val="007C4291"/>
    <w:rsid w:val="007C6486"/>
    <w:rsid w:val="007D188C"/>
    <w:rsid w:val="007D382A"/>
    <w:rsid w:val="007E2287"/>
    <w:rsid w:val="007E5E6C"/>
    <w:rsid w:val="007E6117"/>
    <w:rsid w:val="007F23E5"/>
    <w:rsid w:val="007F51A4"/>
    <w:rsid w:val="008117AF"/>
    <w:rsid w:val="008307F1"/>
    <w:rsid w:val="00832D35"/>
    <w:rsid w:val="00834001"/>
    <w:rsid w:val="00851D80"/>
    <w:rsid w:val="008570D3"/>
    <w:rsid w:val="00862E15"/>
    <w:rsid w:val="008651F8"/>
    <w:rsid w:val="00865E64"/>
    <w:rsid w:val="008703E0"/>
    <w:rsid w:val="00872BE0"/>
    <w:rsid w:val="00892A58"/>
    <w:rsid w:val="008A7D75"/>
    <w:rsid w:val="008B23FB"/>
    <w:rsid w:val="008C3136"/>
    <w:rsid w:val="008D49B2"/>
    <w:rsid w:val="008F78E0"/>
    <w:rsid w:val="008F7F5F"/>
    <w:rsid w:val="00907992"/>
    <w:rsid w:val="0092206D"/>
    <w:rsid w:val="009319A4"/>
    <w:rsid w:val="00955AD7"/>
    <w:rsid w:val="00966856"/>
    <w:rsid w:val="009756F5"/>
    <w:rsid w:val="00982D5B"/>
    <w:rsid w:val="00984CC9"/>
    <w:rsid w:val="00985166"/>
    <w:rsid w:val="0099495C"/>
    <w:rsid w:val="009A09BB"/>
    <w:rsid w:val="009A615D"/>
    <w:rsid w:val="009B0EC6"/>
    <w:rsid w:val="009B5C30"/>
    <w:rsid w:val="009B74F0"/>
    <w:rsid w:val="009C5B62"/>
    <w:rsid w:val="009C6CFB"/>
    <w:rsid w:val="009D3E73"/>
    <w:rsid w:val="009D6B65"/>
    <w:rsid w:val="009E0BCB"/>
    <w:rsid w:val="009E44A4"/>
    <w:rsid w:val="009E4FE0"/>
    <w:rsid w:val="009E791C"/>
    <w:rsid w:val="009F6C82"/>
    <w:rsid w:val="00A07653"/>
    <w:rsid w:val="00A23318"/>
    <w:rsid w:val="00A4113B"/>
    <w:rsid w:val="00A44569"/>
    <w:rsid w:val="00A450B8"/>
    <w:rsid w:val="00A45433"/>
    <w:rsid w:val="00A47D64"/>
    <w:rsid w:val="00A5504C"/>
    <w:rsid w:val="00A607CE"/>
    <w:rsid w:val="00A71EAD"/>
    <w:rsid w:val="00A74847"/>
    <w:rsid w:val="00A764E3"/>
    <w:rsid w:val="00A77950"/>
    <w:rsid w:val="00A83C23"/>
    <w:rsid w:val="00A91879"/>
    <w:rsid w:val="00A95DBC"/>
    <w:rsid w:val="00AA50B1"/>
    <w:rsid w:val="00AA6999"/>
    <w:rsid w:val="00AB4E14"/>
    <w:rsid w:val="00AC117A"/>
    <w:rsid w:val="00AC4BCB"/>
    <w:rsid w:val="00AC6861"/>
    <w:rsid w:val="00AD2EE8"/>
    <w:rsid w:val="00AD60B2"/>
    <w:rsid w:val="00AD70D0"/>
    <w:rsid w:val="00AE39E5"/>
    <w:rsid w:val="00AE6935"/>
    <w:rsid w:val="00AF19C2"/>
    <w:rsid w:val="00AF262B"/>
    <w:rsid w:val="00AF411E"/>
    <w:rsid w:val="00B04610"/>
    <w:rsid w:val="00B04E54"/>
    <w:rsid w:val="00B05BD2"/>
    <w:rsid w:val="00B114CE"/>
    <w:rsid w:val="00B32061"/>
    <w:rsid w:val="00B331D3"/>
    <w:rsid w:val="00B374E3"/>
    <w:rsid w:val="00B41E5F"/>
    <w:rsid w:val="00B63966"/>
    <w:rsid w:val="00B72DA1"/>
    <w:rsid w:val="00B765BD"/>
    <w:rsid w:val="00B856FC"/>
    <w:rsid w:val="00B924BC"/>
    <w:rsid w:val="00BA517B"/>
    <w:rsid w:val="00BB42A2"/>
    <w:rsid w:val="00BC3E80"/>
    <w:rsid w:val="00BE013F"/>
    <w:rsid w:val="00BF6C67"/>
    <w:rsid w:val="00C32368"/>
    <w:rsid w:val="00C40350"/>
    <w:rsid w:val="00C40867"/>
    <w:rsid w:val="00C4270C"/>
    <w:rsid w:val="00C44F05"/>
    <w:rsid w:val="00C53E64"/>
    <w:rsid w:val="00C6410E"/>
    <w:rsid w:val="00C64E20"/>
    <w:rsid w:val="00C76C5D"/>
    <w:rsid w:val="00C8347D"/>
    <w:rsid w:val="00C9205A"/>
    <w:rsid w:val="00C92EA9"/>
    <w:rsid w:val="00C9405F"/>
    <w:rsid w:val="00CA78EF"/>
    <w:rsid w:val="00CB7D35"/>
    <w:rsid w:val="00CD2F57"/>
    <w:rsid w:val="00CF714B"/>
    <w:rsid w:val="00D07E83"/>
    <w:rsid w:val="00D17F7E"/>
    <w:rsid w:val="00D25811"/>
    <w:rsid w:val="00D32B54"/>
    <w:rsid w:val="00D403AF"/>
    <w:rsid w:val="00D47D85"/>
    <w:rsid w:val="00D52924"/>
    <w:rsid w:val="00D544B8"/>
    <w:rsid w:val="00D56911"/>
    <w:rsid w:val="00D623A4"/>
    <w:rsid w:val="00D73BD2"/>
    <w:rsid w:val="00D74210"/>
    <w:rsid w:val="00DA2753"/>
    <w:rsid w:val="00DB6CC0"/>
    <w:rsid w:val="00DB74CD"/>
    <w:rsid w:val="00DC386A"/>
    <w:rsid w:val="00DD06CD"/>
    <w:rsid w:val="00DD4BEB"/>
    <w:rsid w:val="00DE674A"/>
    <w:rsid w:val="00DF5F5E"/>
    <w:rsid w:val="00E03F20"/>
    <w:rsid w:val="00E20531"/>
    <w:rsid w:val="00E3234E"/>
    <w:rsid w:val="00E4509E"/>
    <w:rsid w:val="00E51BF8"/>
    <w:rsid w:val="00E53450"/>
    <w:rsid w:val="00E55AF8"/>
    <w:rsid w:val="00E56785"/>
    <w:rsid w:val="00E56A3C"/>
    <w:rsid w:val="00E725ED"/>
    <w:rsid w:val="00E778DD"/>
    <w:rsid w:val="00E92F9A"/>
    <w:rsid w:val="00E96D03"/>
    <w:rsid w:val="00E96EFA"/>
    <w:rsid w:val="00EA04E8"/>
    <w:rsid w:val="00EA06E0"/>
    <w:rsid w:val="00EC3EFB"/>
    <w:rsid w:val="00EC56CE"/>
    <w:rsid w:val="00ED3EC6"/>
    <w:rsid w:val="00F0187B"/>
    <w:rsid w:val="00F06AB7"/>
    <w:rsid w:val="00F270B3"/>
    <w:rsid w:val="00F41A20"/>
    <w:rsid w:val="00F64B08"/>
    <w:rsid w:val="00F825F0"/>
    <w:rsid w:val="00F91A44"/>
    <w:rsid w:val="00F96BB6"/>
    <w:rsid w:val="00FA18AF"/>
    <w:rsid w:val="00FA7B85"/>
    <w:rsid w:val="00FB2524"/>
    <w:rsid w:val="00FB5EB9"/>
    <w:rsid w:val="00FC0756"/>
    <w:rsid w:val="00FD5FD0"/>
    <w:rsid w:val="00FD61A5"/>
    <w:rsid w:val="00FE02F7"/>
    <w:rsid w:val="00FE2613"/>
    <w:rsid w:val="00FE42B5"/>
    <w:rsid w:val="00FF21BE"/>
    <w:rsid w:val="00FF6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35726"/>
  <w15:docId w15:val="{166E6C4D-A063-457B-9B47-1D62B6846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97D"/>
    <w:pPr>
      <w:tabs>
        <w:tab w:val="center" w:pos="4680"/>
        <w:tab w:val="right" w:pos="9360"/>
      </w:tabs>
      <w:spacing w:line="240" w:lineRule="auto"/>
    </w:pPr>
  </w:style>
  <w:style w:type="character" w:customStyle="1" w:styleId="HeaderChar">
    <w:name w:val="Header Char"/>
    <w:basedOn w:val="DefaultParagraphFont"/>
    <w:link w:val="Header"/>
    <w:uiPriority w:val="99"/>
    <w:rsid w:val="0025397D"/>
  </w:style>
  <w:style w:type="paragraph" w:styleId="Footer">
    <w:name w:val="footer"/>
    <w:basedOn w:val="Normal"/>
    <w:link w:val="FooterChar"/>
    <w:uiPriority w:val="99"/>
    <w:unhideWhenUsed/>
    <w:rsid w:val="0025397D"/>
    <w:pPr>
      <w:tabs>
        <w:tab w:val="center" w:pos="4680"/>
        <w:tab w:val="right" w:pos="9360"/>
      </w:tabs>
      <w:spacing w:line="240" w:lineRule="auto"/>
    </w:pPr>
  </w:style>
  <w:style w:type="character" w:customStyle="1" w:styleId="FooterChar">
    <w:name w:val="Footer Char"/>
    <w:basedOn w:val="DefaultParagraphFont"/>
    <w:link w:val="Footer"/>
    <w:uiPriority w:val="99"/>
    <w:rsid w:val="0025397D"/>
  </w:style>
  <w:style w:type="paragraph" w:styleId="BalloonText">
    <w:name w:val="Balloon Text"/>
    <w:basedOn w:val="Normal"/>
    <w:link w:val="BalloonTextChar"/>
    <w:uiPriority w:val="99"/>
    <w:semiHidden/>
    <w:unhideWhenUsed/>
    <w:rsid w:val="002539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97D"/>
    <w:rPr>
      <w:rFonts w:ascii="Tahoma" w:hAnsi="Tahoma" w:cs="Tahoma"/>
      <w:sz w:val="16"/>
      <w:szCs w:val="16"/>
    </w:rPr>
  </w:style>
  <w:style w:type="paragraph" w:styleId="Caption">
    <w:name w:val="caption"/>
    <w:basedOn w:val="Normal"/>
    <w:next w:val="Normal"/>
    <w:uiPriority w:val="35"/>
    <w:unhideWhenUsed/>
    <w:qFormat/>
    <w:rsid w:val="00AC6861"/>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3B006E"/>
    <w:rPr>
      <w:sz w:val="16"/>
      <w:szCs w:val="16"/>
    </w:rPr>
  </w:style>
  <w:style w:type="paragraph" w:styleId="CommentText">
    <w:name w:val="annotation text"/>
    <w:basedOn w:val="Normal"/>
    <w:link w:val="CommentTextChar"/>
    <w:uiPriority w:val="99"/>
    <w:semiHidden/>
    <w:unhideWhenUsed/>
    <w:rsid w:val="003B006E"/>
    <w:pPr>
      <w:spacing w:line="240" w:lineRule="auto"/>
    </w:pPr>
    <w:rPr>
      <w:sz w:val="20"/>
      <w:szCs w:val="20"/>
    </w:rPr>
  </w:style>
  <w:style w:type="character" w:customStyle="1" w:styleId="CommentTextChar">
    <w:name w:val="Comment Text Char"/>
    <w:basedOn w:val="DefaultParagraphFont"/>
    <w:link w:val="CommentText"/>
    <w:uiPriority w:val="99"/>
    <w:semiHidden/>
    <w:rsid w:val="003B006E"/>
    <w:rPr>
      <w:sz w:val="20"/>
      <w:szCs w:val="20"/>
    </w:rPr>
  </w:style>
  <w:style w:type="paragraph" w:styleId="CommentSubject">
    <w:name w:val="annotation subject"/>
    <w:basedOn w:val="CommentText"/>
    <w:next w:val="CommentText"/>
    <w:link w:val="CommentSubjectChar"/>
    <w:uiPriority w:val="99"/>
    <w:semiHidden/>
    <w:unhideWhenUsed/>
    <w:rsid w:val="003B006E"/>
    <w:rPr>
      <w:b/>
      <w:bCs/>
    </w:rPr>
  </w:style>
  <w:style w:type="character" w:customStyle="1" w:styleId="CommentSubjectChar">
    <w:name w:val="Comment Subject Char"/>
    <w:basedOn w:val="CommentTextChar"/>
    <w:link w:val="CommentSubject"/>
    <w:uiPriority w:val="99"/>
    <w:semiHidden/>
    <w:rsid w:val="003B006E"/>
    <w:rPr>
      <w:b/>
      <w:bCs/>
      <w:sz w:val="20"/>
      <w:szCs w:val="20"/>
    </w:rPr>
  </w:style>
  <w:style w:type="paragraph" w:styleId="ListParagraph">
    <w:name w:val="List Paragraph"/>
    <w:basedOn w:val="Normal"/>
    <w:uiPriority w:val="34"/>
    <w:qFormat/>
    <w:rsid w:val="005147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3A88B48B19D4A9D92BD39D34933F4" ma:contentTypeVersion="6" ma:contentTypeDescription="Create a new document." ma:contentTypeScope="" ma:versionID="d2906fd550ddf9243a97333f41b08fd8">
  <xsd:schema xmlns:xsd="http://www.w3.org/2001/XMLSchema" xmlns:xs="http://www.w3.org/2001/XMLSchema" xmlns:p="http://schemas.microsoft.com/office/2006/metadata/properties" xmlns:ns2="325e0356-29ae-4920-b33a-12984873bc69" xmlns:ns3="1d03c26e-4e96-4821-b669-5ba4b51c3b1b" targetNamespace="http://schemas.microsoft.com/office/2006/metadata/properties" ma:root="true" ma:fieldsID="fc88fafc2a19f444c0f82b59bfa57df9" ns2:_="" ns3:_="">
    <xsd:import namespace="325e0356-29ae-4920-b33a-12984873bc69"/>
    <xsd:import namespace="1d03c26e-4e96-4821-b669-5ba4b51c3b1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e0356-29ae-4920-b33a-12984873bc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03c26e-4e96-4821-b669-5ba4b51c3b1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4738E-8675-4F01-8B2D-27C62C189B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F0FAD9-A867-4521-8707-A3063A986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e0356-29ae-4920-b33a-12984873bc69"/>
    <ds:schemaRef ds:uri="1d03c26e-4e96-4821-b669-5ba4b51c3b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AC337-ED1F-49C0-86B2-54F1AAD7582E}">
  <ds:schemaRefs>
    <ds:schemaRef ds:uri="http://schemas.microsoft.com/sharepoint/v3/contenttype/forms"/>
  </ds:schemaRefs>
</ds:datastoreItem>
</file>

<file path=customXml/itemProps4.xml><?xml version="1.0" encoding="utf-8"?>
<ds:datastoreItem xmlns:ds="http://schemas.openxmlformats.org/officeDocument/2006/customXml" ds:itemID="{D70812C4-99A8-4FD2-88A9-00DEE46E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marty.higgins</cp:lastModifiedBy>
  <cp:revision>2</cp:revision>
  <dcterms:created xsi:type="dcterms:W3CDTF">2019-05-02T15:37:00Z</dcterms:created>
  <dcterms:modified xsi:type="dcterms:W3CDTF">2019-05-02T15:37:00Z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0x010100FB13A88B48B19D4A9D92BD39D34933F4</vt:lpwstr>
  </property>
</Properties>
</file>